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FB1" w:rsidRPr="00CD63EB" w:rsidRDefault="00CD63EB" w:rsidP="001E73B2">
      <w:pPr>
        <w:spacing w:after="0" w:line="240" w:lineRule="auto"/>
        <w:rPr>
          <w:rFonts w:ascii="Segoe Script" w:hAnsi="Segoe Script"/>
          <w:sz w:val="56"/>
        </w:rPr>
      </w:pPr>
      <w:r w:rsidRPr="00CD63EB">
        <w:rPr>
          <w:rFonts w:ascii="Segoe Script" w:hAnsi="Segoe Script"/>
          <w:sz w:val="56"/>
        </w:rPr>
        <w:t>Family Feud</w:t>
      </w:r>
    </w:p>
    <w:p w:rsidR="00CD63EB" w:rsidRPr="00FD7572" w:rsidRDefault="00CD63EB" w:rsidP="001E73B2">
      <w:pPr>
        <w:spacing w:after="0" w:line="240" w:lineRule="auto"/>
        <w:rPr>
          <w:sz w:val="24"/>
        </w:rPr>
      </w:pPr>
      <w:r w:rsidRPr="00FD7572">
        <w:rPr>
          <w:sz w:val="24"/>
        </w:rPr>
        <w:t>Use these questions to play Family Feud or any other game format.</w:t>
      </w:r>
    </w:p>
    <w:p w:rsidR="00FD7572" w:rsidRPr="001E73B2" w:rsidRDefault="00FD7572" w:rsidP="001E73B2">
      <w:pPr>
        <w:spacing w:after="0" w:line="240" w:lineRule="auto"/>
        <w:rPr>
          <w:sz w:val="32"/>
        </w:rPr>
      </w:pPr>
      <w:r>
        <w:rPr>
          <w:noProof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.75pt;margin-top:13.5pt;width:474pt;height:0;z-index:251658240" o:connectortype="straight"/>
        </w:pict>
      </w:r>
    </w:p>
    <w:p w:rsidR="00CD63EB" w:rsidRPr="00FD7572" w:rsidRDefault="00CD63EB" w:rsidP="00CD63EB">
      <w:pPr>
        <w:rPr>
          <w:rFonts w:ascii="Segoe Print" w:hAnsi="Segoe Print"/>
        </w:rPr>
      </w:pPr>
      <w:proofErr w:type="spellStart"/>
      <w:r w:rsidRPr="00FD7572">
        <w:rPr>
          <w:sz w:val="32"/>
        </w:rPr>
        <w:t>Vocab</w:t>
      </w:r>
      <w:proofErr w:type="spellEnd"/>
      <w:r w:rsidRPr="00FD7572">
        <w:rPr>
          <w:sz w:val="32"/>
        </w:rPr>
        <w:t xml:space="preserve"> 1:  </w:t>
      </w:r>
      <w:r w:rsidRPr="00FD7572">
        <w:rPr>
          <w:rFonts w:ascii="Segoe Print" w:hAnsi="Segoe Print"/>
        </w:rPr>
        <w:t>inundate, garish, underscore, haughty, transient</w:t>
      </w:r>
    </w:p>
    <w:p w:rsidR="008A4199" w:rsidRPr="00FD7572" w:rsidRDefault="008A4199" w:rsidP="00CD63EB">
      <w:pPr>
        <w:rPr>
          <w:rFonts w:ascii="Segoe Print" w:hAnsi="Segoe Print"/>
        </w:rPr>
      </w:pPr>
      <w:proofErr w:type="spellStart"/>
      <w:r w:rsidRPr="00FD7572">
        <w:rPr>
          <w:rFonts w:cstheme="minorHAnsi"/>
          <w:sz w:val="32"/>
        </w:rPr>
        <w:t>Vocab</w:t>
      </w:r>
      <w:proofErr w:type="spellEnd"/>
      <w:r w:rsidRPr="00FD7572">
        <w:rPr>
          <w:rFonts w:cstheme="minorHAnsi"/>
          <w:sz w:val="32"/>
        </w:rPr>
        <w:t xml:space="preserve"> 2:</w:t>
      </w:r>
      <w:r w:rsidRPr="00FD7572">
        <w:rPr>
          <w:sz w:val="32"/>
        </w:rPr>
        <w:t xml:space="preserve"> </w:t>
      </w:r>
      <w:r w:rsidRPr="00FD7572">
        <w:rPr>
          <w:rFonts w:ascii="Segoe Print" w:hAnsi="Segoe Print"/>
        </w:rPr>
        <w:t>urbane, meticulous, disseminate, censure, surreptitious</w:t>
      </w:r>
      <w:r w:rsidRPr="00FD7572">
        <w:t xml:space="preserve">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E73B2" w:rsidTr="001E73B2">
        <w:tc>
          <w:tcPr>
            <w:tcW w:w="4788" w:type="dxa"/>
            <w:shd w:val="clear" w:color="auto" w:fill="D9D9D9" w:themeFill="background1" w:themeFillShade="D9"/>
          </w:tcPr>
          <w:p w:rsidR="001E73B2" w:rsidRDefault="001E73B2" w:rsidP="00CD63E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Question Type</w:t>
            </w:r>
          </w:p>
        </w:tc>
        <w:tc>
          <w:tcPr>
            <w:tcW w:w="4788" w:type="dxa"/>
            <w:shd w:val="clear" w:color="auto" w:fill="D9D9D9" w:themeFill="background1" w:themeFillShade="D9"/>
          </w:tcPr>
          <w:p w:rsidR="001E73B2" w:rsidRDefault="001E73B2" w:rsidP="00CD63E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Question</w:t>
            </w:r>
          </w:p>
        </w:tc>
      </w:tr>
      <w:tr w:rsidR="00B0247D" w:rsidTr="001E73B2">
        <w:tc>
          <w:tcPr>
            <w:tcW w:w="4788" w:type="dxa"/>
            <w:vMerge w:val="restart"/>
          </w:tcPr>
          <w:p w:rsidR="00B0247D" w:rsidRPr="001E73B2" w:rsidRDefault="00B0247D" w:rsidP="00CD63EB">
            <w:pPr>
              <w:rPr>
                <w:rFonts w:ascii="Arial" w:hAnsi="Arial" w:cs="Arial"/>
                <w:b/>
                <w:sz w:val="24"/>
              </w:rPr>
            </w:pPr>
            <w:r w:rsidRPr="001E73B2">
              <w:rPr>
                <w:rFonts w:ascii="Arial" w:hAnsi="Arial" w:cs="Arial"/>
                <w:b/>
                <w:sz w:val="24"/>
              </w:rPr>
              <w:t>Which word does not belong in the list?</w:t>
            </w:r>
          </w:p>
          <w:p w:rsidR="00B0247D" w:rsidRDefault="00B0247D" w:rsidP="00CD63EB">
            <w:pPr>
              <w:rPr>
                <w:rFonts w:ascii="Arial" w:hAnsi="Arial" w:cs="Arial"/>
                <w:sz w:val="24"/>
              </w:rPr>
            </w:pPr>
          </w:p>
          <w:p w:rsidR="00B0247D" w:rsidRDefault="00B0247D" w:rsidP="00CD63E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These questions ask kids to distinguish which word is different in meaning from the other words in the list.</w:t>
            </w:r>
          </w:p>
          <w:p w:rsidR="002524AB" w:rsidRDefault="002524AB" w:rsidP="00CD63EB">
            <w:pPr>
              <w:rPr>
                <w:rFonts w:ascii="Arial" w:hAnsi="Arial" w:cs="Arial"/>
                <w:sz w:val="24"/>
              </w:rPr>
            </w:pPr>
          </w:p>
          <w:p w:rsidR="002524AB" w:rsidRPr="002524AB" w:rsidRDefault="002524AB" w:rsidP="002524AB">
            <w:pPr>
              <w:rPr>
                <w:rFonts w:ascii="Arial" w:hAnsi="Arial" w:cs="Arial"/>
                <w:sz w:val="24"/>
              </w:rPr>
            </w:pPr>
            <w:r w:rsidRPr="002524AB">
              <w:rPr>
                <w:rFonts w:ascii="Arial" w:hAnsi="Arial" w:cs="Arial"/>
                <w:sz w:val="24"/>
              </w:rPr>
              <w:t>*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2524AB">
              <w:rPr>
                <w:rFonts w:ascii="Arial" w:hAnsi="Arial" w:cs="Arial"/>
                <w:sz w:val="24"/>
              </w:rPr>
              <w:t xml:space="preserve">The answer is in </w:t>
            </w:r>
            <w:r w:rsidRPr="002524AB">
              <w:rPr>
                <w:rFonts w:ascii="Arial" w:hAnsi="Arial" w:cs="Arial"/>
                <w:b/>
                <w:sz w:val="24"/>
              </w:rPr>
              <w:t>BOLD</w:t>
            </w:r>
            <w:r w:rsidRPr="002524AB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4788" w:type="dxa"/>
          </w:tcPr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  <w:r w:rsidRPr="001E73B2">
              <w:rPr>
                <w:rFonts w:ascii="Arial" w:hAnsi="Arial" w:cs="Arial"/>
                <w:sz w:val="24"/>
              </w:rPr>
              <w:t xml:space="preserve">garish, showy, bright, </w:t>
            </w:r>
            <w:r w:rsidRPr="002524AB">
              <w:rPr>
                <w:rFonts w:ascii="Arial" w:hAnsi="Arial" w:cs="Arial"/>
                <w:b/>
                <w:sz w:val="24"/>
              </w:rPr>
              <w:t>conservative</w:t>
            </w:r>
          </w:p>
          <w:p w:rsidR="00B0247D" w:rsidRDefault="00B0247D" w:rsidP="00CD63EB">
            <w:pPr>
              <w:rPr>
                <w:rFonts w:ascii="Arial" w:hAnsi="Arial" w:cs="Arial"/>
                <w:sz w:val="24"/>
              </w:rPr>
            </w:pPr>
          </w:p>
        </w:tc>
      </w:tr>
      <w:tr w:rsidR="00B0247D" w:rsidTr="001E73B2">
        <w:tc>
          <w:tcPr>
            <w:tcW w:w="4788" w:type="dxa"/>
            <w:vMerge/>
          </w:tcPr>
          <w:p w:rsidR="00B0247D" w:rsidRDefault="00B0247D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underscore, </w:t>
            </w:r>
            <w:r w:rsidRPr="002524AB">
              <w:rPr>
                <w:rFonts w:ascii="Arial" w:hAnsi="Arial" w:cs="Arial"/>
                <w:b/>
                <w:sz w:val="24"/>
              </w:rPr>
              <w:t>downplay</w:t>
            </w:r>
            <w:r>
              <w:rPr>
                <w:rFonts w:ascii="Arial" w:hAnsi="Arial" w:cs="Arial"/>
                <w:sz w:val="24"/>
              </w:rPr>
              <w:t>, accentuate, highlight</w:t>
            </w:r>
          </w:p>
          <w:p w:rsidR="00B0247D" w:rsidRPr="001E73B2" w:rsidRDefault="00B0247D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B0247D" w:rsidTr="001E73B2">
        <w:tc>
          <w:tcPr>
            <w:tcW w:w="4788" w:type="dxa"/>
            <w:vMerge/>
          </w:tcPr>
          <w:p w:rsidR="00B0247D" w:rsidRDefault="00B0247D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haughty, arrogant, </w:t>
            </w:r>
            <w:r w:rsidRPr="002524AB">
              <w:rPr>
                <w:rFonts w:ascii="Arial" w:hAnsi="Arial" w:cs="Arial"/>
                <w:b/>
                <w:sz w:val="24"/>
              </w:rPr>
              <w:t>reserved</w:t>
            </w:r>
            <w:r>
              <w:rPr>
                <w:rFonts w:ascii="Arial" w:hAnsi="Arial" w:cs="Arial"/>
                <w:sz w:val="24"/>
              </w:rPr>
              <w:t>, overconfident</w:t>
            </w:r>
          </w:p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B0247D" w:rsidTr="001E73B2">
        <w:tc>
          <w:tcPr>
            <w:tcW w:w="4788" w:type="dxa"/>
            <w:vMerge/>
          </w:tcPr>
          <w:p w:rsidR="00B0247D" w:rsidRDefault="00B0247D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transient, temporary, fleeting, </w:t>
            </w:r>
            <w:r w:rsidRPr="002524AB">
              <w:rPr>
                <w:rFonts w:ascii="Arial" w:hAnsi="Arial" w:cs="Arial"/>
                <w:b/>
                <w:sz w:val="24"/>
              </w:rPr>
              <w:t>permanent</w:t>
            </w:r>
          </w:p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FD7572" w:rsidTr="001E73B2">
        <w:tc>
          <w:tcPr>
            <w:tcW w:w="4788" w:type="dxa"/>
            <w:vMerge/>
          </w:tcPr>
          <w:p w:rsidR="00FD7572" w:rsidRDefault="00FD7572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FD7572" w:rsidRDefault="00FD7572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censure, </w:t>
            </w:r>
            <w:r w:rsidRPr="002524AB">
              <w:rPr>
                <w:rFonts w:ascii="Arial" w:hAnsi="Arial" w:cs="Arial"/>
                <w:b/>
                <w:sz w:val="24"/>
              </w:rPr>
              <w:t>praise</w:t>
            </w:r>
            <w:r>
              <w:rPr>
                <w:rFonts w:ascii="Arial" w:hAnsi="Arial" w:cs="Arial"/>
                <w:sz w:val="24"/>
              </w:rPr>
              <w:t>, reprimand, criticize</w:t>
            </w:r>
          </w:p>
          <w:p w:rsidR="00FD7572" w:rsidRDefault="00FD7572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FD7572" w:rsidTr="001E73B2">
        <w:tc>
          <w:tcPr>
            <w:tcW w:w="4788" w:type="dxa"/>
            <w:vMerge/>
          </w:tcPr>
          <w:p w:rsidR="00FD7572" w:rsidRDefault="00FD7572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FD7572" w:rsidRDefault="00CD1283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inundate, </w:t>
            </w:r>
            <w:r w:rsidRPr="002524AB">
              <w:rPr>
                <w:rFonts w:ascii="Arial" w:hAnsi="Arial" w:cs="Arial"/>
                <w:b/>
                <w:sz w:val="24"/>
              </w:rPr>
              <w:t>under</w:t>
            </w:r>
            <w:r w:rsidR="00FD7572" w:rsidRPr="002524AB">
              <w:rPr>
                <w:rFonts w:ascii="Arial" w:hAnsi="Arial" w:cs="Arial"/>
                <w:b/>
                <w:sz w:val="24"/>
              </w:rPr>
              <w:t>whelm</w:t>
            </w:r>
            <w:r w:rsidR="00FD7572">
              <w:rPr>
                <w:rFonts w:ascii="Arial" w:hAnsi="Arial" w:cs="Arial"/>
                <w:sz w:val="24"/>
              </w:rPr>
              <w:t xml:space="preserve">, engulf, </w:t>
            </w:r>
            <w:r>
              <w:rPr>
                <w:rFonts w:ascii="Arial" w:hAnsi="Arial" w:cs="Arial"/>
                <w:sz w:val="24"/>
              </w:rPr>
              <w:t>flood</w:t>
            </w:r>
          </w:p>
        </w:tc>
      </w:tr>
      <w:tr w:rsidR="00B0247D" w:rsidTr="001E73B2">
        <w:tc>
          <w:tcPr>
            <w:tcW w:w="4788" w:type="dxa"/>
            <w:vMerge/>
          </w:tcPr>
          <w:p w:rsidR="00B0247D" w:rsidRDefault="00B0247D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garish,</w:t>
            </w:r>
            <w:r w:rsidR="002524AB">
              <w:rPr>
                <w:rFonts w:ascii="Arial" w:hAnsi="Arial" w:cs="Arial"/>
                <w:sz w:val="24"/>
              </w:rPr>
              <w:t xml:space="preserve"> crude 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 w:rsidRPr="002524AB">
              <w:rPr>
                <w:rFonts w:ascii="Arial" w:hAnsi="Arial" w:cs="Arial"/>
                <w:b/>
                <w:sz w:val="24"/>
              </w:rPr>
              <w:t>urbane</w:t>
            </w:r>
            <w:r>
              <w:rPr>
                <w:rFonts w:ascii="Arial" w:hAnsi="Arial" w:cs="Arial"/>
                <w:sz w:val="24"/>
              </w:rPr>
              <w:t>, gaudy</w:t>
            </w:r>
          </w:p>
          <w:p w:rsidR="00B0247D" w:rsidRDefault="00B0247D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897E66" w:rsidTr="001E73B2">
        <w:tc>
          <w:tcPr>
            <w:tcW w:w="4788" w:type="dxa"/>
            <w:vMerge w:val="restart"/>
          </w:tcPr>
          <w:p w:rsidR="00897E66" w:rsidRPr="001E73B2" w:rsidRDefault="00897E66" w:rsidP="00CD63EB">
            <w:pPr>
              <w:rPr>
                <w:rFonts w:ascii="Arial" w:hAnsi="Arial" w:cs="Arial"/>
                <w:b/>
                <w:sz w:val="24"/>
              </w:rPr>
            </w:pPr>
            <w:r w:rsidRPr="001E73B2">
              <w:rPr>
                <w:rFonts w:ascii="Arial" w:hAnsi="Arial" w:cs="Arial"/>
                <w:b/>
                <w:sz w:val="24"/>
              </w:rPr>
              <w:t>True or False?</w:t>
            </w:r>
          </w:p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  <w:p w:rsidR="00897E66" w:rsidRDefault="00897E66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These questions use vocabulary words in a sentence. Students answer “true” if the word is used correctly in context. They </w:t>
            </w:r>
            <w:proofErr w:type="gramStart"/>
            <w:r>
              <w:rPr>
                <w:rFonts w:ascii="Arial" w:hAnsi="Arial" w:cs="Arial"/>
                <w:sz w:val="24"/>
              </w:rPr>
              <w:t>answer  “</w:t>
            </w:r>
            <w:proofErr w:type="gramEnd"/>
            <w:r>
              <w:rPr>
                <w:rFonts w:ascii="Arial" w:hAnsi="Arial" w:cs="Arial"/>
                <w:sz w:val="24"/>
              </w:rPr>
              <w:t>false” if the word is used incorrectly. In other words, they are to determine if the meaning of the word matches the context of the sentence, not whether the statement is a true or false one.</w:t>
            </w:r>
          </w:p>
        </w:tc>
        <w:tc>
          <w:tcPr>
            <w:tcW w:w="4788" w:type="dxa"/>
          </w:tcPr>
          <w:p w:rsidR="00897E66" w:rsidRPr="00CD63EB" w:rsidRDefault="00897E66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He carried himself in a </w:t>
            </w:r>
            <w:r w:rsidRPr="00897E66">
              <w:rPr>
                <w:rFonts w:ascii="Arial" w:hAnsi="Arial" w:cs="Arial"/>
                <w:i/>
                <w:sz w:val="24"/>
              </w:rPr>
              <w:t>haughty</w:t>
            </w:r>
            <w:r>
              <w:rPr>
                <w:rFonts w:ascii="Arial" w:hAnsi="Arial" w:cs="Arial"/>
                <w:sz w:val="24"/>
              </w:rPr>
              <w:t xml:space="preserve"> manner; his body language displayed a humility not seen in many kids his age.</w:t>
            </w:r>
            <w:r w:rsidR="002524AB">
              <w:rPr>
                <w:rFonts w:ascii="Arial" w:hAnsi="Arial" w:cs="Arial"/>
                <w:sz w:val="24"/>
              </w:rPr>
              <w:t xml:space="preserve"> (false)</w:t>
            </w:r>
          </w:p>
          <w:p w:rsidR="00897E66" w:rsidRDefault="00897E66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897E66" w:rsidTr="001E73B2">
        <w:tc>
          <w:tcPr>
            <w:tcW w:w="4788" w:type="dxa"/>
            <w:vMerge/>
          </w:tcPr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897E66" w:rsidRDefault="00897E66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Mr. Matthews </w:t>
            </w:r>
            <w:r w:rsidRPr="00897E66">
              <w:rPr>
                <w:rFonts w:ascii="Arial" w:hAnsi="Arial" w:cs="Arial"/>
                <w:i/>
                <w:sz w:val="24"/>
              </w:rPr>
              <w:t>underscored</w:t>
            </w:r>
            <w:r>
              <w:rPr>
                <w:rFonts w:ascii="Arial" w:hAnsi="Arial" w:cs="Arial"/>
                <w:sz w:val="24"/>
              </w:rPr>
              <w:t xml:space="preserve"> the </w:t>
            </w:r>
            <w:r w:rsidRPr="00897E66">
              <w:rPr>
                <w:rFonts w:ascii="Arial" w:hAnsi="Arial" w:cs="Arial"/>
                <w:i/>
                <w:sz w:val="24"/>
              </w:rPr>
              <w:t>urbane</w:t>
            </w:r>
            <w:r>
              <w:rPr>
                <w:rFonts w:ascii="Arial" w:hAnsi="Arial" w:cs="Arial"/>
                <w:sz w:val="24"/>
              </w:rPr>
              <w:t xml:space="preserve"> tone of the musical composition; thus, he insisted on more cow bell.</w:t>
            </w:r>
            <w:r w:rsidR="002524AB">
              <w:rPr>
                <w:rFonts w:ascii="Arial" w:hAnsi="Arial" w:cs="Arial"/>
                <w:sz w:val="24"/>
              </w:rPr>
              <w:t xml:space="preserve"> (false)</w:t>
            </w:r>
          </w:p>
          <w:p w:rsidR="00897E66" w:rsidRDefault="00897E66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897E66" w:rsidTr="001E73B2">
        <w:tc>
          <w:tcPr>
            <w:tcW w:w="4788" w:type="dxa"/>
            <w:vMerge/>
          </w:tcPr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897E66" w:rsidRDefault="00897E66" w:rsidP="001E73B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Mr. Qualls </w:t>
            </w:r>
            <w:r w:rsidRPr="00897E66">
              <w:rPr>
                <w:rFonts w:ascii="Arial" w:hAnsi="Arial" w:cs="Arial"/>
                <w:i/>
                <w:sz w:val="24"/>
              </w:rPr>
              <w:t>disseminated</w:t>
            </w:r>
            <w:r>
              <w:rPr>
                <w:rFonts w:ascii="Arial" w:hAnsi="Arial" w:cs="Arial"/>
                <w:sz w:val="24"/>
              </w:rPr>
              <w:t xml:space="preserve"> the History Day guidelines, encouraging his students to become historians.</w:t>
            </w:r>
            <w:r w:rsidR="002524AB">
              <w:rPr>
                <w:rFonts w:ascii="Arial" w:hAnsi="Arial" w:cs="Arial"/>
                <w:sz w:val="24"/>
              </w:rPr>
              <w:t xml:space="preserve"> (true)</w:t>
            </w:r>
          </w:p>
          <w:p w:rsidR="00897E66" w:rsidRDefault="00897E66" w:rsidP="001E73B2">
            <w:pPr>
              <w:rPr>
                <w:rFonts w:ascii="Arial" w:hAnsi="Arial" w:cs="Arial"/>
                <w:sz w:val="24"/>
              </w:rPr>
            </w:pPr>
          </w:p>
        </w:tc>
      </w:tr>
      <w:tr w:rsidR="00897E66" w:rsidTr="001E73B2">
        <w:tc>
          <w:tcPr>
            <w:tcW w:w="4788" w:type="dxa"/>
            <w:vMerge/>
          </w:tcPr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897E66" w:rsidRDefault="00897E66" w:rsidP="00897E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Mrs. </w:t>
            </w:r>
            <w:proofErr w:type="spellStart"/>
            <w:r>
              <w:rPr>
                <w:rFonts w:ascii="Arial" w:hAnsi="Arial" w:cs="Arial"/>
                <w:sz w:val="24"/>
              </w:rPr>
              <w:t>Gillmore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overheard Mrs. Pickett telling about her being </w:t>
            </w:r>
            <w:r w:rsidRPr="00897E66">
              <w:rPr>
                <w:rFonts w:ascii="Arial" w:hAnsi="Arial" w:cs="Arial"/>
                <w:i/>
                <w:sz w:val="24"/>
              </w:rPr>
              <w:t>inundate</w:t>
            </w:r>
            <w:r>
              <w:rPr>
                <w:rFonts w:ascii="Arial" w:hAnsi="Arial" w:cs="Arial"/>
                <w:sz w:val="24"/>
              </w:rPr>
              <w:t>: she met a hot guy in a summer class!</w:t>
            </w:r>
            <w:r w:rsidR="002524AB">
              <w:rPr>
                <w:rFonts w:ascii="Arial" w:hAnsi="Arial" w:cs="Arial"/>
                <w:sz w:val="24"/>
              </w:rPr>
              <w:t xml:space="preserve"> (false)</w:t>
            </w:r>
          </w:p>
          <w:p w:rsidR="00897E66" w:rsidRDefault="00897E66" w:rsidP="00897E6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897E66" w:rsidTr="001E73B2">
        <w:tc>
          <w:tcPr>
            <w:tcW w:w="4788" w:type="dxa"/>
            <w:vMerge/>
          </w:tcPr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897E66" w:rsidRDefault="007E1FD9" w:rsidP="007E1F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Solomon observed that man’s life is </w:t>
            </w:r>
            <w:r w:rsidRPr="007E1FD9">
              <w:rPr>
                <w:rFonts w:ascii="Arial" w:hAnsi="Arial" w:cs="Arial"/>
                <w:i/>
                <w:sz w:val="24"/>
              </w:rPr>
              <w:t>transient</w:t>
            </w:r>
            <w:r>
              <w:rPr>
                <w:rFonts w:ascii="Arial" w:hAnsi="Arial" w:cs="Arial"/>
                <w:sz w:val="24"/>
              </w:rPr>
              <w:t xml:space="preserve">, so we must </w:t>
            </w:r>
            <w:r w:rsidR="00113409">
              <w:rPr>
                <w:rFonts w:ascii="Arial" w:hAnsi="Arial" w:cs="Arial"/>
                <w:sz w:val="24"/>
              </w:rPr>
              <w:t>seize</w:t>
            </w:r>
            <w:r>
              <w:rPr>
                <w:rFonts w:ascii="Arial" w:hAnsi="Arial" w:cs="Arial"/>
                <w:sz w:val="24"/>
              </w:rPr>
              <w:t xml:space="preserve"> the day, making the most of what time we have.</w:t>
            </w:r>
            <w:r w:rsidR="002524AB">
              <w:rPr>
                <w:rFonts w:ascii="Arial" w:hAnsi="Arial" w:cs="Arial"/>
                <w:sz w:val="24"/>
              </w:rPr>
              <w:t xml:space="preserve"> </w:t>
            </w:r>
            <w:r w:rsidR="002524AB">
              <w:rPr>
                <w:rFonts w:ascii="Arial" w:hAnsi="Arial" w:cs="Arial"/>
                <w:sz w:val="24"/>
              </w:rPr>
              <w:lastRenderedPageBreak/>
              <w:t>(true)</w:t>
            </w:r>
          </w:p>
          <w:p w:rsidR="000D65D3" w:rsidRDefault="000D65D3" w:rsidP="007E1FD9">
            <w:pPr>
              <w:rPr>
                <w:rFonts w:ascii="Arial" w:hAnsi="Arial" w:cs="Arial"/>
                <w:sz w:val="24"/>
              </w:rPr>
            </w:pPr>
          </w:p>
        </w:tc>
      </w:tr>
      <w:tr w:rsidR="00897E66" w:rsidTr="001E73B2">
        <w:tc>
          <w:tcPr>
            <w:tcW w:w="4788" w:type="dxa"/>
            <w:vMerge/>
          </w:tcPr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0D65D3" w:rsidRDefault="000D65D3" w:rsidP="000D65D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Mrs. Barnett </w:t>
            </w:r>
            <w:r w:rsidRPr="000D65D3">
              <w:rPr>
                <w:rFonts w:ascii="Arial" w:hAnsi="Arial" w:cs="Arial"/>
                <w:i/>
                <w:sz w:val="24"/>
              </w:rPr>
              <w:t>censured</w:t>
            </w:r>
            <w:r>
              <w:rPr>
                <w:rFonts w:ascii="Arial" w:hAnsi="Arial" w:cs="Arial"/>
                <w:sz w:val="24"/>
              </w:rPr>
              <w:t xml:space="preserve"> her students after they mixed the wrong chemicals</w:t>
            </w:r>
            <w:r w:rsidR="00113409">
              <w:rPr>
                <w:rFonts w:ascii="Arial" w:hAnsi="Arial" w:cs="Arial"/>
                <w:sz w:val="24"/>
              </w:rPr>
              <w:t xml:space="preserve"> and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0D65D3">
              <w:rPr>
                <w:rFonts w:ascii="Arial" w:hAnsi="Arial" w:cs="Arial"/>
                <w:i/>
                <w:sz w:val="24"/>
              </w:rPr>
              <w:t>inundat</w:t>
            </w:r>
            <w:r w:rsidR="00113409">
              <w:rPr>
                <w:rFonts w:ascii="Arial" w:hAnsi="Arial" w:cs="Arial"/>
                <w:i/>
                <w:sz w:val="24"/>
              </w:rPr>
              <w:t>ed</w:t>
            </w:r>
            <w:r>
              <w:rPr>
                <w:rFonts w:ascii="Arial" w:hAnsi="Arial" w:cs="Arial"/>
                <w:sz w:val="24"/>
              </w:rPr>
              <w:t xml:space="preserve"> the lab with dangerous fumes. </w:t>
            </w:r>
            <w:r w:rsidR="002524AB">
              <w:rPr>
                <w:rFonts w:ascii="Arial" w:hAnsi="Arial" w:cs="Arial"/>
                <w:sz w:val="24"/>
              </w:rPr>
              <w:t>(true)</w:t>
            </w:r>
          </w:p>
          <w:p w:rsidR="00897E66" w:rsidRDefault="000D65D3" w:rsidP="000D65D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897E66" w:rsidTr="001E73B2">
        <w:tc>
          <w:tcPr>
            <w:tcW w:w="4788" w:type="dxa"/>
            <w:vMerge/>
          </w:tcPr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897E66" w:rsidRDefault="008A4199" w:rsidP="008A41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Mr. Sparks is a bit </w:t>
            </w:r>
            <w:r w:rsidRPr="008A4199">
              <w:rPr>
                <w:rFonts w:ascii="Arial" w:hAnsi="Arial" w:cs="Arial"/>
                <w:i/>
                <w:sz w:val="24"/>
              </w:rPr>
              <w:t>meticulous</w:t>
            </w:r>
            <w:r>
              <w:rPr>
                <w:rFonts w:ascii="Arial" w:hAnsi="Arial" w:cs="Arial"/>
                <w:sz w:val="24"/>
              </w:rPr>
              <w:t xml:space="preserve">: he invented a three-prong device to align students’ papers before grading them. </w:t>
            </w:r>
            <w:r w:rsidR="002524AB">
              <w:rPr>
                <w:rFonts w:ascii="Arial" w:hAnsi="Arial" w:cs="Arial"/>
                <w:sz w:val="24"/>
              </w:rPr>
              <w:t>(true)</w:t>
            </w:r>
          </w:p>
        </w:tc>
      </w:tr>
      <w:tr w:rsidR="00897E66" w:rsidTr="001E73B2">
        <w:tc>
          <w:tcPr>
            <w:tcW w:w="4788" w:type="dxa"/>
            <w:vMerge/>
          </w:tcPr>
          <w:p w:rsidR="00897E66" w:rsidRDefault="00897E66" w:rsidP="00CD63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788" w:type="dxa"/>
          </w:tcPr>
          <w:p w:rsidR="008A4199" w:rsidRDefault="008A4199" w:rsidP="001E73B2">
            <w:pPr>
              <w:rPr>
                <w:rFonts w:ascii="Arial" w:hAnsi="Arial" w:cs="Arial"/>
                <w:sz w:val="24"/>
              </w:rPr>
            </w:pPr>
          </w:p>
          <w:p w:rsidR="008A4199" w:rsidRDefault="002524AB" w:rsidP="008A41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Trying to be </w:t>
            </w:r>
            <w:r w:rsidRPr="008A4199">
              <w:rPr>
                <w:rFonts w:ascii="Arial" w:hAnsi="Arial" w:cs="Arial"/>
                <w:i/>
                <w:sz w:val="24"/>
              </w:rPr>
              <w:t>surreptitious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 w:rsidR="008A4199">
              <w:rPr>
                <w:rFonts w:ascii="Arial" w:hAnsi="Arial" w:cs="Arial"/>
                <w:sz w:val="24"/>
              </w:rPr>
              <w:t xml:space="preserve">Mrs. Moran </w:t>
            </w:r>
            <w:r>
              <w:rPr>
                <w:rFonts w:ascii="Arial" w:hAnsi="Arial" w:cs="Arial"/>
                <w:sz w:val="24"/>
              </w:rPr>
              <w:t xml:space="preserve">proclaimed to </w:t>
            </w:r>
            <w:r w:rsidR="008A4199">
              <w:rPr>
                <w:rFonts w:ascii="Arial" w:hAnsi="Arial" w:cs="Arial"/>
                <w:sz w:val="24"/>
              </w:rPr>
              <w:t xml:space="preserve">Mrs. Harmon </w:t>
            </w:r>
            <w:r>
              <w:rPr>
                <w:rFonts w:ascii="Arial" w:hAnsi="Arial" w:cs="Arial"/>
                <w:sz w:val="24"/>
              </w:rPr>
              <w:t>that she had planted an ugly crocheted pillow on Mrs. Harmon’s couch. (false)</w:t>
            </w:r>
          </w:p>
          <w:p w:rsidR="008A4199" w:rsidRDefault="008A4199" w:rsidP="008A4199">
            <w:pPr>
              <w:rPr>
                <w:rFonts w:ascii="Arial" w:hAnsi="Arial" w:cs="Arial"/>
                <w:sz w:val="24"/>
              </w:rPr>
            </w:pPr>
          </w:p>
        </w:tc>
      </w:tr>
    </w:tbl>
    <w:p w:rsidR="00CD63EB" w:rsidRDefault="00CD63EB" w:rsidP="00CD63EB">
      <w:pPr>
        <w:rPr>
          <w:sz w:val="40"/>
        </w:rPr>
      </w:pPr>
    </w:p>
    <w:p w:rsidR="00CD63EB" w:rsidRPr="00CD63EB" w:rsidRDefault="00CD63EB" w:rsidP="00CD63EB">
      <w:pPr>
        <w:pStyle w:val="Heading1"/>
        <w:shd w:val="clear" w:color="auto" w:fill="FFFFFF"/>
        <w:rPr>
          <w:rFonts w:ascii="Arial" w:hAnsi="Arial" w:cs="Arial"/>
          <w:b w:val="0"/>
          <w:color w:val="000000"/>
        </w:rPr>
      </w:pPr>
    </w:p>
    <w:p w:rsidR="00CD63EB" w:rsidRPr="00CD63EB" w:rsidRDefault="00CD63EB" w:rsidP="00CD63EB">
      <w:pPr>
        <w:rPr>
          <w:sz w:val="40"/>
        </w:rPr>
      </w:pPr>
    </w:p>
    <w:sectPr w:rsidR="00CD63EB" w:rsidRPr="00CD63EB" w:rsidSect="002F7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10C03"/>
    <w:multiLevelType w:val="hybridMultilevel"/>
    <w:tmpl w:val="19008498"/>
    <w:lvl w:ilvl="0" w:tplc="DDC8F1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D63EB"/>
    <w:rsid w:val="000D65D3"/>
    <w:rsid w:val="00113409"/>
    <w:rsid w:val="00183BB5"/>
    <w:rsid w:val="001E73B2"/>
    <w:rsid w:val="002524AB"/>
    <w:rsid w:val="002F7B0F"/>
    <w:rsid w:val="007E1FD9"/>
    <w:rsid w:val="00897E66"/>
    <w:rsid w:val="008A4199"/>
    <w:rsid w:val="009609F7"/>
    <w:rsid w:val="00B0247D"/>
    <w:rsid w:val="00CD1283"/>
    <w:rsid w:val="00CD63EB"/>
    <w:rsid w:val="00E46D8E"/>
    <w:rsid w:val="00F74080"/>
    <w:rsid w:val="00FD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B0F"/>
  </w:style>
  <w:style w:type="paragraph" w:styleId="Heading1">
    <w:name w:val="heading 1"/>
    <w:basedOn w:val="Normal"/>
    <w:link w:val="Heading1Char"/>
    <w:uiPriority w:val="9"/>
    <w:qFormat/>
    <w:rsid w:val="00CD63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3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CD63EB"/>
    <w:rPr>
      <w:color w:val="0000FF"/>
      <w:u w:val="single"/>
    </w:rPr>
  </w:style>
  <w:style w:type="table" w:styleId="TableGrid">
    <w:name w:val="Table Grid"/>
    <w:basedOn w:val="TableNormal"/>
    <w:uiPriority w:val="59"/>
    <w:rsid w:val="001E7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2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1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26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57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124861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28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9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8</cp:revision>
  <dcterms:created xsi:type="dcterms:W3CDTF">2011-09-16T14:59:00Z</dcterms:created>
  <dcterms:modified xsi:type="dcterms:W3CDTF">2011-09-16T16:34:00Z</dcterms:modified>
</cp:coreProperties>
</file>